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D7FB1" w14:textId="0BF876C8" w:rsidR="00792486" w:rsidRPr="00792486" w:rsidRDefault="00792486" w:rsidP="00792486">
      <w:pPr>
        <w:jc w:val="center"/>
        <w:rPr>
          <w:sz w:val="28"/>
          <w:szCs w:val="28"/>
        </w:rPr>
      </w:pPr>
      <w:r w:rsidRPr="001E6571">
        <w:rPr>
          <w:b/>
          <w:bCs/>
          <w:sz w:val="28"/>
          <w:szCs w:val="28"/>
        </w:rPr>
        <w:t>Acordo de Parceria nº 1/2026</w:t>
      </w:r>
    </w:p>
    <w:p w14:paraId="2D3ED82E" w14:textId="77777777" w:rsidR="00792486" w:rsidRDefault="00792486" w:rsidP="00730177">
      <w:pPr>
        <w:jc w:val="both"/>
      </w:pPr>
    </w:p>
    <w:p w14:paraId="708567E9" w14:textId="55F18316" w:rsidR="001E6571" w:rsidRPr="001E6571" w:rsidRDefault="001E6571" w:rsidP="00730177">
      <w:pPr>
        <w:jc w:val="both"/>
      </w:pPr>
      <w:r w:rsidRPr="001E6571">
        <w:t xml:space="preserve">A Universidade Federal do Espírito Santo (UFES) e o Instituto Gestão e Desenvolvimento Sustentável (IGEDS Arandu) firmaram o </w:t>
      </w:r>
      <w:r w:rsidRPr="001E6571">
        <w:rPr>
          <w:b/>
          <w:bCs/>
        </w:rPr>
        <w:t>Acordo de Parceria nº 1/2026</w:t>
      </w:r>
      <w:r w:rsidRPr="001E6571">
        <w:t xml:space="preserve">, em </w:t>
      </w:r>
      <w:r w:rsidRPr="001E6571">
        <w:rPr>
          <w:b/>
          <w:bCs/>
        </w:rPr>
        <w:t>2 de março de 2026</w:t>
      </w:r>
      <w:r w:rsidRPr="001E6571">
        <w:t xml:space="preserve">, com vigência de </w:t>
      </w:r>
      <w:r w:rsidRPr="001E6571">
        <w:rPr>
          <w:b/>
          <w:bCs/>
        </w:rPr>
        <w:t>60 (sessenta) meses</w:t>
      </w:r>
      <w:r w:rsidRPr="001E6571">
        <w:t>, visando à cooperação técnica e científica no desenvolvimento de projetos de inovação tecnológica.</w:t>
      </w:r>
    </w:p>
    <w:p w14:paraId="48F03CE5" w14:textId="77777777" w:rsidR="001E6571" w:rsidRPr="001E6571" w:rsidRDefault="001E6571" w:rsidP="00730177">
      <w:pPr>
        <w:jc w:val="both"/>
      </w:pPr>
      <w:r w:rsidRPr="001E6571">
        <w:t xml:space="preserve">O referido acordo tem por objeto a </w:t>
      </w:r>
      <w:r w:rsidRPr="001E6571">
        <w:rPr>
          <w:b/>
          <w:bCs/>
        </w:rPr>
        <w:t>constituição, o fomento e a consolidação de um Ambiente Temático Catalisador de Inovação</w:t>
      </w:r>
      <w:r w:rsidRPr="001E6571">
        <w:t xml:space="preserve">, com foco no desenvolvimento de </w:t>
      </w:r>
      <w:r w:rsidRPr="001E6571">
        <w:rPr>
          <w:b/>
          <w:bCs/>
        </w:rPr>
        <w:t>tecnologias fotônicas aplicadas à transformação digital no Brasil</w:t>
      </w:r>
      <w:r w:rsidRPr="001E6571">
        <w:t>, promovendo a integração entre universidade, centros de pesquisa, especialistas e instituições integrantes do ecossistema nacional de inovação.</w:t>
      </w:r>
    </w:p>
    <w:p w14:paraId="435D02B8" w14:textId="2B9C4FD5" w:rsidR="001E6571" w:rsidRPr="001E6571" w:rsidRDefault="001E6571" w:rsidP="00730177">
      <w:pPr>
        <w:jc w:val="both"/>
      </w:pPr>
      <w:r w:rsidRPr="001E6571">
        <w:t xml:space="preserve">A parceria está diretamente vinculada ao </w:t>
      </w:r>
      <w:r w:rsidRPr="001E6571">
        <w:rPr>
          <w:b/>
          <w:bCs/>
        </w:rPr>
        <w:t>IN-FOTON</w:t>
      </w:r>
      <w:r w:rsidRPr="001E6571">
        <w:t xml:space="preserve">, </w:t>
      </w:r>
      <w:r w:rsidR="00D52859">
        <w:t xml:space="preserve">rede de </w:t>
      </w:r>
      <w:r w:rsidR="00F20628">
        <w:t xml:space="preserve">pesquisa </w:t>
      </w:r>
      <w:r w:rsidR="00F20628" w:rsidRPr="001E6571">
        <w:t>dedicada</w:t>
      </w:r>
      <w:r w:rsidRPr="001E6571">
        <w:t xml:space="preserve"> ao avanço de soluções baseadas em </w:t>
      </w:r>
      <w:r w:rsidRPr="001E6571">
        <w:rPr>
          <w:b/>
          <w:bCs/>
        </w:rPr>
        <w:t>fotônica</w:t>
      </w:r>
      <w:r w:rsidRPr="001E6571">
        <w:t>, campo científico voltado ao estudo e à aplicação das tecnologias da luz, com amplo espectro de aplicações, incluindo telecomunicações, sensores, sistemas avançados de processamento da informação e tecnologias emergentes para a indústria e a sociedade.</w:t>
      </w:r>
    </w:p>
    <w:p w14:paraId="623E2B67" w14:textId="77777777" w:rsidR="001E6571" w:rsidRPr="001E6571" w:rsidRDefault="001E6571" w:rsidP="00730177">
      <w:pPr>
        <w:jc w:val="both"/>
      </w:pPr>
      <w:r w:rsidRPr="001E6571">
        <w:t xml:space="preserve">Nesse contexto, a presente </w:t>
      </w:r>
      <w:r w:rsidRPr="001E6571">
        <w:rPr>
          <w:b/>
          <w:bCs/>
        </w:rPr>
        <w:t>Aliança configura a implementação de um modelo inovador de gestão de Pesquisa, Desenvolvimento e Inovação (PD&amp;I)</w:t>
      </w:r>
      <w:r w:rsidRPr="001E6571">
        <w:t>, previsto na legislação vigente e considerado essencial para o êxito do IN-FOTON, ao promover a articulação estruturada entre conhecimento acadêmico, infraestrutura científica e demandas do setor produtivo.</w:t>
      </w:r>
    </w:p>
    <w:p w14:paraId="35A171CB" w14:textId="77777777" w:rsidR="001E6571" w:rsidRPr="001E6571" w:rsidRDefault="001E6571" w:rsidP="00730177">
      <w:pPr>
        <w:jc w:val="both"/>
      </w:pPr>
      <w:r w:rsidRPr="001E6571">
        <w:t>A Aliança UFES–IGEDS tem como objetivos estratégicos:</w:t>
      </w:r>
    </w:p>
    <w:p w14:paraId="0D974CD2" w14:textId="77777777" w:rsidR="001E6571" w:rsidRPr="001E6571" w:rsidRDefault="001E6571" w:rsidP="00730177">
      <w:pPr>
        <w:numPr>
          <w:ilvl w:val="0"/>
          <w:numId w:val="1"/>
        </w:numPr>
        <w:jc w:val="both"/>
      </w:pPr>
      <w:r w:rsidRPr="001E6571">
        <w:t xml:space="preserve">Contribuir para o desenvolvimento do </w:t>
      </w:r>
      <w:r w:rsidRPr="001E6571">
        <w:rPr>
          <w:b/>
          <w:bCs/>
        </w:rPr>
        <w:t>complexo econômico da Fotônica</w:t>
      </w:r>
      <w:r w:rsidRPr="001E6571">
        <w:t xml:space="preserve"> no Brasil;</w:t>
      </w:r>
    </w:p>
    <w:p w14:paraId="006AC020" w14:textId="77777777" w:rsidR="001E6571" w:rsidRPr="001E6571" w:rsidRDefault="001E6571" w:rsidP="00730177">
      <w:pPr>
        <w:numPr>
          <w:ilvl w:val="0"/>
          <w:numId w:val="1"/>
        </w:numPr>
        <w:jc w:val="both"/>
      </w:pPr>
      <w:r w:rsidRPr="001E6571">
        <w:t xml:space="preserve">Difundir a </w:t>
      </w:r>
      <w:r w:rsidRPr="001E6571">
        <w:rPr>
          <w:b/>
          <w:bCs/>
        </w:rPr>
        <w:t>Ciência da Luz</w:t>
      </w:r>
      <w:r w:rsidRPr="001E6571">
        <w:t xml:space="preserve"> como vetor de geração de oportunidades profissionais e de negócios, por meio da formação de recursos humanos especializados, incluindo cursos e atividades extracurriculares complementares aos programas de engenharia;</w:t>
      </w:r>
    </w:p>
    <w:p w14:paraId="1A594912" w14:textId="77777777" w:rsidR="001E6571" w:rsidRPr="001E6571" w:rsidRDefault="001E6571" w:rsidP="00730177">
      <w:pPr>
        <w:numPr>
          <w:ilvl w:val="0"/>
          <w:numId w:val="1"/>
        </w:numPr>
        <w:jc w:val="both"/>
      </w:pPr>
      <w:r w:rsidRPr="001E6571">
        <w:t xml:space="preserve">Acelerar o ciclo de </w:t>
      </w:r>
      <w:r w:rsidRPr="001E6571">
        <w:rPr>
          <w:b/>
          <w:bCs/>
        </w:rPr>
        <w:t>Pesquisa e Desenvolvimento (P&amp;D)</w:t>
      </w:r>
      <w:r w:rsidRPr="001E6571">
        <w:t xml:space="preserve"> e a introdução de novas tecnologias no mercado no âmbito da temática fotônica;</w:t>
      </w:r>
    </w:p>
    <w:p w14:paraId="6E54E8EA" w14:textId="77777777" w:rsidR="001E6571" w:rsidRPr="001E6571" w:rsidRDefault="001E6571" w:rsidP="00730177">
      <w:pPr>
        <w:numPr>
          <w:ilvl w:val="0"/>
          <w:numId w:val="1"/>
        </w:numPr>
        <w:jc w:val="both"/>
      </w:pPr>
      <w:r w:rsidRPr="001E6571">
        <w:t xml:space="preserve">Viabilizar a </w:t>
      </w:r>
      <w:r w:rsidRPr="001E6571">
        <w:rPr>
          <w:b/>
          <w:bCs/>
        </w:rPr>
        <w:t>otimização da produção científica e tecnológica</w:t>
      </w:r>
      <w:r w:rsidRPr="001E6571">
        <w:t xml:space="preserve"> dos pesquisadores da UFES e dos discentes de todos os níveis, por meio da intensificação do uso da infraestrutura de laboratórios;</w:t>
      </w:r>
    </w:p>
    <w:p w14:paraId="4A78593F" w14:textId="77777777" w:rsidR="001E6571" w:rsidRPr="001E6571" w:rsidRDefault="001E6571" w:rsidP="00730177">
      <w:pPr>
        <w:numPr>
          <w:ilvl w:val="0"/>
          <w:numId w:val="1"/>
        </w:numPr>
        <w:jc w:val="both"/>
      </w:pPr>
      <w:r w:rsidRPr="001E6571">
        <w:lastRenderedPageBreak/>
        <w:t xml:space="preserve">Organizar e facilitar </w:t>
      </w:r>
      <w:r w:rsidRPr="001E6571">
        <w:rPr>
          <w:b/>
          <w:bCs/>
        </w:rPr>
        <w:t>parcerias entre empresas do setor produtivo e a universidade</w:t>
      </w:r>
      <w:r w:rsidRPr="001E6571">
        <w:t>;</w:t>
      </w:r>
    </w:p>
    <w:p w14:paraId="0604AE44" w14:textId="77777777" w:rsidR="001E6571" w:rsidRDefault="001E6571" w:rsidP="00730177">
      <w:pPr>
        <w:numPr>
          <w:ilvl w:val="0"/>
          <w:numId w:val="1"/>
        </w:numPr>
        <w:jc w:val="both"/>
      </w:pPr>
      <w:r w:rsidRPr="001E6571">
        <w:t xml:space="preserve">Formar </w:t>
      </w:r>
      <w:r w:rsidRPr="001E6571">
        <w:rPr>
          <w:b/>
          <w:bCs/>
        </w:rPr>
        <w:t>recursos humanos altamente qualificados</w:t>
      </w:r>
      <w:r w:rsidRPr="001E6571">
        <w:t>, alinhados às demandas tecnológicas e de inovação do mercado.</w:t>
      </w:r>
    </w:p>
    <w:p w14:paraId="0FC287FE" w14:textId="77777777" w:rsidR="0012322E" w:rsidRPr="0012322E" w:rsidRDefault="0012322E" w:rsidP="0012322E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12322E">
        <w:rPr>
          <w:sz w:val="28"/>
          <w:szCs w:val="28"/>
        </w:rPr>
        <w:t>ATUAÇÃO DA UFES</w:t>
      </w:r>
    </w:p>
    <w:p w14:paraId="34E7D56B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</w:p>
    <w:p w14:paraId="3CF341EA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  <w:r>
        <w:t>Cessão de Capital Intelectual e Laboratórios para as atividades relacionadas a Tecnologias Fotônicas para a Transformação Digital;</w:t>
      </w:r>
    </w:p>
    <w:p w14:paraId="5B3471E4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</w:p>
    <w:p w14:paraId="06022766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  <w:r>
        <w:t>Os Laboratórios da UFES serão utilizados apenas pelos servidores, discentes e outros colaboradores pertencentes as instituições da rede de pesquisa IN-FOTON;</w:t>
      </w:r>
    </w:p>
    <w:p w14:paraId="1BAE394A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</w:p>
    <w:p w14:paraId="05D89F6F" w14:textId="77777777" w:rsidR="0012322E" w:rsidRPr="00D800DF" w:rsidRDefault="0012322E" w:rsidP="0012322E">
      <w:pPr>
        <w:pStyle w:val="PargrafodaLista"/>
        <w:numPr>
          <w:ilvl w:val="0"/>
          <w:numId w:val="1"/>
        </w:numPr>
        <w:jc w:val="both"/>
      </w:pPr>
      <w:r>
        <w:t xml:space="preserve">A UFES receberá em contrapartida valores financeiros ou em bens, tais como equipamentos, insumos, ou outros investimentos, nos moldes já </w:t>
      </w:r>
      <w:proofErr w:type="gramStart"/>
      <w:r>
        <w:t>aplicados  em</w:t>
      </w:r>
      <w:proofErr w:type="gramEnd"/>
      <w:r>
        <w:t xml:space="preserve"> outras situações conforme normatizado no artigo 9</w:t>
      </w:r>
      <w:r w:rsidRPr="0012322E">
        <w:rPr>
          <w:vertAlign w:val="superscript"/>
        </w:rPr>
        <w:t xml:space="preserve">o </w:t>
      </w:r>
      <w:r>
        <w:t>Resolução 46/2019 da UFES; Excluindo desta obrigação quando a fonte financiadora não permitir tal tipo de desembolso.</w:t>
      </w:r>
    </w:p>
    <w:p w14:paraId="626906BE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</w:p>
    <w:p w14:paraId="7234814F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  <w:r>
        <w:t xml:space="preserve">Os projetos de captação de recursos de fontes privadas ou publicas, excluindo as Agências de Fomento, serão apresentados a SPIN que, após análise e verificação de seu enquadramento nos objetivos deste instrumento, apresentará as recomendações, se for o caso, para a contratação.  </w:t>
      </w:r>
    </w:p>
    <w:p w14:paraId="6351AF2E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  <w:r>
        <w:t>Os projetos de captação de recurso de Agência de Fomento seguirão a tramitação usual;</w:t>
      </w:r>
    </w:p>
    <w:p w14:paraId="4FBA5EBD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</w:p>
    <w:p w14:paraId="3BD14922" w14:textId="77777777" w:rsidR="0012322E" w:rsidRPr="0012322E" w:rsidRDefault="0012322E" w:rsidP="0012322E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12322E">
        <w:rPr>
          <w:sz w:val="28"/>
          <w:szCs w:val="28"/>
        </w:rPr>
        <w:t>ATUAÇÃO DO IGEDS ARANDU</w:t>
      </w:r>
    </w:p>
    <w:p w14:paraId="66EF7A56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</w:p>
    <w:p w14:paraId="0C351F0B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  <w:r>
        <w:t>Elaboração e contratação de projetos de captação de recursos de fontes púbicas e privadas, em consonância com os objetivos da presente Aliança Estratégica; inclusive, submeter e acompanhar a tramitação nas instâncias internas da UFES dos projetos que serão realizados no âmbito da presente Aliança Estratégica.</w:t>
      </w:r>
    </w:p>
    <w:p w14:paraId="6CF4AEC0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</w:p>
    <w:p w14:paraId="01E10014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  <w:r>
        <w:t>Responsabilizar-se pelo recolhimento à UFES de suas contrapartidas, conforme estipulado nos projetos aprovados pela SPIN, e em consonância com a Resolução 46/2019, artigo 9</w:t>
      </w:r>
      <w:r w:rsidRPr="0012322E">
        <w:rPr>
          <w:vertAlign w:val="superscript"/>
        </w:rPr>
        <w:t>o</w:t>
      </w:r>
      <w:r>
        <w:t>;</w:t>
      </w:r>
    </w:p>
    <w:p w14:paraId="2FCCAA5A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</w:p>
    <w:p w14:paraId="59B0032E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  <w:r>
        <w:lastRenderedPageBreak/>
        <w:t xml:space="preserve">Promover eventos de divulgação técnica e científica </w:t>
      </w:r>
      <w:proofErr w:type="gramStart"/>
      <w:r>
        <w:t>sobre Fotônica</w:t>
      </w:r>
      <w:proofErr w:type="gramEnd"/>
      <w:r>
        <w:t xml:space="preserve">, bem como sobre resultados da rede </w:t>
      </w:r>
      <w:proofErr w:type="spellStart"/>
      <w:r>
        <w:t>IN-Fóton</w:t>
      </w:r>
      <w:proofErr w:type="spellEnd"/>
      <w:r>
        <w:t xml:space="preserve">, conforme diretrizes do Comitê Gestor do </w:t>
      </w:r>
      <w:proofErr w:type="spellStart"/>
      <w:r>
        <w:t>IN-Fóton</w:t>
      </w:r>
      <w:proofErr w:type="spellEnd"/>
      <w:r>
        <w:t>;</w:t>
      </w:r>
    </w:p>
    <w:p w14:paraId="5076ED4D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</w:p>
    <w:p w14:paraId="7D7A8AE5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  <w:r>
        <w:t>Divulgação dos objetivos e atividades dessa Aliança, sempre registrando os créditos aos parceiros, bem como aos financiadores;</w:t>
      </w:r>
    </w:p>
    <w:p w14:paraId="612F70EB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</w:p>
    <w:p w14:paraId="740BDFC7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  <w:r>
        <w:t xml:space="preserve">Suporte administrativo e financeiro para as atividades da Rede </w:t>
      </w:r>
      <w:proofErr w:type="spellStart"/>
      <w:r>
        <w:t>IN-Fóton</w:t>
      </w:r>
      <w:proofErr w:type="spellEnd"/>
      <w:r>
        <w:t>, inclusive na contabilização e prestação de contas;</w:t>
      </w:r>
    </w:p>
    <w:p w14:paraId="5281C420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</w:p>
    <w:p w14:paraId="574DD81D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  <w:r>
        <w:t>Para os projetos/atividades sob essa Aliança Estratégica, auxiliar na formalização de contratos entre UFES e outros interessados referentes à transferência de tecnologia, bem como de propriedade intelectual, quando for o caso e na forma da Lei.  O IGEDS ARANDU, não participará de direitos patentários.</w:t>
      </w:r>
    </w:p>
    <w:p w14:paraId="6068BE3B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</w:p>
    <w:p w14:paraId="2D56B447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  <w:r>
        <w:t>Promover, pelo menos anualmente, workshop com investidores e financiadores de startups potenciais a partir de desenvolvimento de tecnologias/produtos/processos no âmbito dessa Aliança Estratégica.</w:t>
      </w:r>
    </w:p>
    <w:p w14:paraId="724ECF46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</w:p>
    <w:p w14:paraId="54729535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</w:p>
    <w:p w14:paraId="4AD2F7EE" w14:textId="77777777" w:rsidR="0012322E" w:rsidRPr="0012322E" w:rsidRDefault="0012322E" w:rsidP="0012322E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12322E">
        <w:rPr>
          <w:sz w:val="28"/>
          <w:szCs w:val="28"/>
        </w:rPr>
        <w:t>ATUAÇÃO DO IN-FÓTON</w:t>
      </w:r>
    </w:p>
    <w:p w14:paraId="1A7E51F6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</w:p>
    <w:p w14:paraId="7B1AFE70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  <w:r>
        <w:t xml:space="preserve"> Definição, planejamento e execução das linhas de pesquisa, projetos, metodologias e prioridades;</w:t>
      </w:r>
    </w:p>
    <w:p w14:paraId="55A0181B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</w:p>
    <w:p w14:paraId="79C9A2BD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  <w:r>
        <w:t xml:space="preserve">Organizar as atividades de formação extracurricular de Recursos Humanos; </w:t>
      </w:r>
    </w:p>
    <w:p w14:paraId="4775322F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</w:p>
    <w:p w14:paraId="761302EC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  <w:r>
        <w:t>Orientar as atividades de divulgação científica;</w:t>
      </w:r>
    </w:p>
    <w:p w14:paraId="52640D5F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</w:p>
    <w:p w14:paraId="6361D63E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  <w:r>
        <w:t xml:space="preserve">Aprovar os planos de aplicação de recursos; autorizar os gastos, conforme definido nos projetos aprovados; </w:t>
      </w:r>
    </w:p>
    <w:p w14:paraId="3B64F578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</w:p>
    <w:p w14:paraId="2B29DA7B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  <w:r>
        <w:t>Gerenciamento da execução técnica e científica do Plano de Trabalho dessa Aliança Estratégica.</w:t>
      </w:r>
    </w:p>
    <w:p w14:paraId="7FAF6B02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</w:p>
    <w:p w14:paraId="07A93320" w14:textId="77777777" w:rsidR="0012322E" w:rsidRDefault="0012322E" w:rsidP="0012322E">
      <w:pPr>
        <w:pStyle w:val="PargrafodaLista"/>
        <w:numPr>
          <w:ilvl w:val="0"/>
          <w:numId w:val="1"/>
        </w:numPr>
        <w:jc w:val="both"/>
      </w:pPr>
      <w:r>
        <w:t>Gerenciamento da utilização dos Laboratórios nos dias e horários colocados à disposição para uso dos pesquisadores responsáveis pelos projetos no âmbito desta Aliança Estratégica;</w:t>
      </w:r>
    </w:p>
    <w:p w14:paraId="22B660E6" w14:textId="77777777" w:rsidR="0012322E" w:rsidRDefault="0012322E" w:rsidP="00FE2CD5">
      <w:pPr>
        <w:pStyle w:val="PargrafodaLista"/>
        <w:numPr>
          <w:ilvl w:val="0"/>
          <w:numId w:val="1"/>
        </w:numPr>
        <w:jc w:val="both"/>
      </w:pPr>
    </w:p>
    <w:p w14:paraId="1D0CD134" w14:textId="77777777" w:rsidR="0012322E" w:rsidRPr="001E6571" w:rsidRDefault="0012322E" w:rsidP="0012322E">
      <w:pPr>
        <w:jc w:val="both"/>
      </w:pPr>
    </w:p>
    <w:p w14:paraId="15107AC8" w14:textId="77777777" w:rsidR="00862E07" w:rsidRDefault="00862E07"/>
    <w:p w14:paraId="0BB71D86" w14:textId="63DFACEA" w:rsidR="00862E07" w:rsidRDefault="00862E07">
      <w:r w:rsidRPr="00862E07">
        <w:rPr>
          <w:noProof/>
        </w:rPr>
        <w:drawing>
          <wp:inline distT="0" distB="0" distL="0" distR="0" wp14:anchorId="16F96880" wp14:editId="1109EF00">
            <wp:extent cx="5325218" cy="2295845"/>
            <wp:effectExtent l="171450" t="171450" r="180340" b="200025"/>
            <wp:docPr id="5806746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67468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22958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0F8FBFF5" w14:textId="0C81690F" w:rsidR="00197276" w:rsidRDefault="00451C51" w:rsidP="00451C51">
      <w:pPr>
        <w:spacing w:after="0"/>
        <w:ind w:firstLine="708"/>
        <w:jc w:val="center"/>
      </w:pPr>
      <w:r>
        <w:t>Publicação no</w:t>
      </w:r>
      <w:r w:rsidR="001769F4">
        <w:t xml:space="preserve"> </w:t>
      </w:r>
      <w:r w:rsidR="00AE2749">
        <w:t xml:space="preserve">DIÁRIO OFICIAL DA UNIÃO </w:t>
      </w:r>
      <w:r w:rsidR="00197276">
        <w:t>–</w:t>
      </w:r>
      <w:r w:rsidR="00AE2749">
        <w:t xml:space="preserve"> Se</w:t>
      </w:r>
      <w:r w:rsidR="00197276">
        <w:t>ção 3</w:t>
      </w:r>
      <w:r w:rsidR="001769F4">
        <w:t xml:space="preserve">, </w:t>
      </w:r>
      <w:r w:rsidR="00197276">
        <w:t>ISSN 1677-7096</w:t>
      </w:r>
      <w:r w:rsidR="001769F4">
        <w:t xml:space="preserve">, </w:t>
      </w:r>
      <w:r w:rsidR="00197276">
        <w:t xml:space="preserve">Nº </w:t>
      </w:r>
      <w:r w:rsidR="005B77DA">
        <w:t>4</w:t>
      </w:r>
      <w:r w:rsidR="00197276">
        <w:t>3, quinta</w:t>
      </w:r>
      <w:r w:rsidR="00133E41">
        <w:t>-feira, 5 de março de 2026</w:t>
      </w:r>
      <w:r>
        <w:t>.</w:t>
      </w:r>
    </w:p>
    <w:sectPr w:rsidR="0019727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19303" w14:textId="77777777" w:rsidR="007100A8" w:rsidRDefault="007100A8" w:rsidP="00D5756E">
      <w:pPr>
        <w:spacing w:after="0" w:line="240" w:lineRule="auto"/>
      </w:pPr>
      <w:r>
        <w:separator/>
      </w:r>
    </w:p>
  </w:endnote>
  <w:endnote w:type="continuationSeparator" w:id="0">
    <w:p w14:paraId="46B15ADC" w14:textId="77777777" w:rsidR="007100A8" w:rsidRDefault="007100A8" w:rsidP="00D57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fes Sans Light">
    <w:altName w:val="Calibri"/>
    <w:panose1 w:val="020B0604020202020204"/>
    <w:charset w:val="00"/>
    <w:family w:val="auto"/>
    <w:pitch w:val="default"/>
  </w:font>
  <w:font w:name="CIDFont+F3">
    <w:altName w:val="Cambria"/>
    <w:panose1 w:val="020B0604020202020204"/>
    <w:charset w:val="00"/>
    <w:family w:val="roman"/>
    <w:pitch w:val="default"/>
  </w:font>
  <w:font w:name="CIDFont+F2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F3331" w14:textId="77777777" w:rsidR="00792486" w:rsidRDefault="00792486" w:rsidP="007924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Ufes Sans Light" w:eastAsia="Ufes Sans Light" w:hAnsi="Ufes Sans Light" w:cs="Ufes Sans Light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06A59047" wp14:editId="189CA5EC">
          <wp:simplePos x="0" y="0"/>
          <wp:positionH relativeFrom="column">
            <wp:posOffset>-1064260</wp:posOffset>
          </wp:positionH>
          <wp:positionV relativeFrom="paragraph">
            <wp:posOffset>196850</wp:posOffset>
          </wp:positionV>
          <wp:extent cx="7560000" cy="72000"/>
          <wp:effectExtent l="0" t="0" r="0" b="0"/>
          <wp:wrapNone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7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Ufes Sans Light" w:eastAsia="Ufes Sans Light" w:hAnsi="Ufes Sans Light" w:cs="Ufes Sans Light"/>
      </w:rPr>
      <w:tab/>
      <w:t xml:space="preserve">                                                                                                                </w:t>
    </w:r>
  </w:p>
  <w:p w14:paraId="10A0894D" w14:textId="77777777" w:rsidR="00792486" w:rsidRDefault="00792486" w:rsidP="00792486">
    <w:pPr>
      <w:spacing w:after="0" w:line="240" w:lineRule="auto"/>
      <w:jc w:val="center"/>
      <w:rPr>
        <w:rFonts w:ascii="CIDFont+F3" w:eastAsia="Times New Roman" w:hAnsi="CIDFont+F3" w:cs="Times New Roman"/>
        <w:color w:val="000000"/>
        <w:sz w:val="16"/>
        <w:szCs w:val="16"/>
      </w:rPr>
    </w:pPr>
  </w:p>
  <w:p w14:paraId="592BCA06" w14:textId="3D58BEE7" w:rsidR="00792486" w:rsidRDefault="00792486" w:rsidP="00792486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 w:rsidRPr="00FC6045">
      <w:rPr>
        <w:rFonts w:ascii="CIDFont+F3" w:eastAsia="Times New Roman" w:hAnsi="CIDFont+F3" w:cs="Times New Roman"/>
        <w:color w:val="000000"/>
        <w:sz w:val="16"/>
        <w:szCs w:val="16"/>
      </w:rPr>
      <w:t>Instituto Gestão e Desenvolvimento Sustentável IGEDS ARANDU</w:t>
    </w:r>
    <w:r>
      <w:rPr>
        <w:rFonts w:ascii="CIDFont+F3" w:eastAsia="Times New Roman" w:hAnsi="CIDFont+F3" w:cs="Times New Roman"/>
        <w:color w:val="000000"/>
        <w:sz w:val="16"/>
        <w:szCs w:val="16"/>
      </w:rPr>
      <w:t>- CNPJ 04 899 809/001-58,</w:t>
    </w:r>
    <w:r>
      <w:rPr>
        <w:rFonts w:ascii="Times New Roman" w:eastAsia="Times New Roman" w:hAnsi="Times New Roman" w:cs="Times New Roman"/>
        <w:sz w:val="16"/>
        <w:szCs w:val="16"/>
      </w:rPr>
      <w:t xml:space="preserve"> </w:t>
    </w:r>
  </w:p>
  <w:p w14:paraId="3BD3694B" w14:textId="4F3B9F3D" w:rsidR="00792486" w:rsidRPr="00792486" w:rsidRDefault="00792486" w:rsidP="00792486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 w:rsidRPr="00FC6045">
      <w:rPr>
        <w:rFonts w:ascii="CIDFont+F2" w:eastAsia="Times New Roman" w:hAnsi="CIDFont+F2" w:cs="Arial"/>
        <w:color w:val="000000"/>
        <w:sz w:val="16"/>
        <w:szCs w:val="16"/>
      </w:rPr>
      <w:t>Rua Desembargador Mario da Silva Nunes, 120</w:t>
    </w:r>
    <w:r>
      <w:rPr>
        <w:rFonts w:ascii="CIDFont+F2" w:eastAsia="Times New Roman" w:hAnsi="CIDFont+F2" w:cs="Arial"/>
        <w:color w:val="000000"/>
        <w:sz w:val="16"/>
        <w:szCs w:val="16"/>
      </w:rPr>
      <w:t xml:space="preserve">, Enseada do </w:t>
    </w:r>
    <w:proofErr w:type="spellStart"/>
    <w:r>
      <w:rPr>
        <w:rFonts w:ascii="CIDFont+F2" w:eastAsia="Times New Roman" w:hAnsi="CIDFont+F2" w:cs="Arial"/>
        <w:color w:val="000000"/>
        <w:sz w:val="16"/>
        <w:szCs w:val="16"/>
      </w:rPr>
      <w:t>Suá</w:t>
    </w:r>
    <w:proofErr w:type="spellEnd"/>
    <w:r>
      <w:rPr>
        <w:rFonts w:ascii="CIDFont+F2" w:eastAsia="Times New Roman" w:hAnsi="CIDFont+F2" w:cs="Arial"/>
        <w:color w:val="000000"/>
        <w:sz w:val="16"/>
        <w:szCs w:val="16"/>
      </w:rPr>
      <w:t xml:space="preserve"> – CEP 29050-240 - Salas 101,102 e 103 –</w:t>
    </w:r>
    <w:r w:rsidRPr="00FC6045">
      <w:rPr>
        <w:rFonts w:ascii="CIDFont+F2" w:eastAsia="Times New Roman" w:hAnsi="CIDFont+F2" w:cs="Arial"/>
        <w:color w:val="000000"/>
        <w:sz w:val="16"/>
        <w:szCs w:val="16"/>
      </w:rPr>
      <w:t xml:space="preserve"> Vitória</w:t>
    </w:r>
    <w:r>
      <w:rPr>
        <w:rFonts w:ascii="CIDFont+F2" w:eastAsia="Times New Roman" w:hAnsi="CIDFont+F2" w:cs="Arial"/>
        <w:color w:val="000000"/>
        <w:sz w:val="16"/>
        <w:szCs w:val="16"/>
      </w:rPr>
      <w:t xml:space="preserve"> - 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9FE8E" w14:textId="77777777" w:rsidR="007100A8" w:rsidRDefault="007100A8" w:rsidP="00D5756E">
      <w:pPr>
        <w:spacing w:after="0" w:line="240" w:lineRule="auto"/>
      </w:pPr>
      <w:r>
        <w:separator/>
      </w:r>
    </w:p>
  </w:footnote>
  <w:footnote w:type="continuationSeparator" w:id="0">
    <w:p w14:paraId="4B721E4F" w14:textId="77777777" w:rsidR="007100A8" w:rsidRDefault="007100A8" w:rsidP="00D57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EE4EF" w14:textId="21B34A54" w:rsidR="00D5756E" w:rsidRDefault="006315DB">
    <w:pPr>
      <w:pStyle w:val="Cabealho"/>
    </w:pPr>
    <w:r>
      <w:rPr>
        <w:noProof/>
      </w:rPr>
      <w:drawing>
        <wp:anchor distT="0" distB="0" distL="0" distR="0" simplePos="0" relativeHeight="251660288" behindDoc="1" locked="0" layoutInCell="1" hidden="0" allowOverlap="1" wp14:anchorId="6E43C4CA" wp14:editId="2134DA9A">
          <wp:simplePos x="0" y="0"/>
          <wp:positionH relativeFrom="page">
            <wp:posOffset>485775</wp:posOffset>
          </wp:positionH>
          <wp:positionV relativeFrom="page">
            <wp:posOffset>-95250</wp:posOffset>
          </wp:positionV>
          <wp:extent cx="2390775" cy="1085850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1085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756E">
      <w:rPr>
        <w:noProof/>
      </w:rPr>
      <w:drawing>
        <wp:anchor distT="0" distB="0" distL="0" distR="0" simplePos="0" relativeHeight="251659264" behindDoc="1" locked="0" layoutInCell="1" hidden="0" allowOverlap="1" wp14:anchorId="6B98C0E2" wp14:editId="2E2EFDF4">
          <wp:simplePos x="0" y="0"/>
          <wp:positionH relativeFrom="page">
            <wp:posOffset>-15240</wp:posOffset>
          </wp:positionH>
          <wp:positionV relativeFrom="page">
            <wp:posOffset>417830</wp:posOffset>
          </wp:positionV>
          <wp:extent cx="7559675" cy="71755"/>
          <wp:effectExtent l="0" t="0" r="3175" b="4445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71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Start w:id="0" w:name="_heading=h.5rnuiusq60i" w:colFirst="0" w:colLast="0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F51BF7"/>
    <w:multiLevelType w:val="multilevel"/>
    <w:tmpl w:val="1F74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92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8B"/>
    <w:rsid w:val="0012322E"/>
    <w:rsid w:val="00133E41"/>
    <w:rsid w:val="00143466"/>
    <w:rsid w:val="001769F4"/>
    <w:rsid w:val="00197276"/>
    <w:rsid w:val="001E6571"/>
    <w:rsid w:val="00351EEB"/>
    <w:rsid w:val="00451C51"/>
    <w:rsid w:val="0046622C"/>
    <w:rsid w:val="0052208B"/>
    <w:rsid w:val="0053757D"/>
    <w:rsid w:val="005B77DA"/>
    <w:rsid w:val="006315DB"/>
    <w:rsid w:val="00641D29"/>
    <w:rsid w:val="007100A8"/>
    <w:rsid w:val="00730177"/>
    <w:rsid w:val="00792486"/>
    <w:rsid w:val="0084203A"/>
    <w:rsid w:val="00862E07"/>
    <w:rsid w:val="00884B45"/>
    <w:rsid w:val="00A3330A"/>
    <w:rsid w:val="00AE2749"/>
    <w:rsid w:val="00B165D6"/>
    <w:rsid w:val="00C51114"/>
    <w:rsid w:val="00CA4793"/>
    <w:rsid w:val="00CA7983"/>
    <w:rsid w:val="00CB7791"/>
    <w:rsid w:val="00D52859"/>
    <w:rsid w:val="00D5756E"/>
    <w:rsid w:val="00DB7FAD"/>
    <w:rsid w:val="00DC2719"/>
    <w:rsid w:val="00E67885"/>
    <w:rsid w:val="00F20628"/>
    <w:rsid w:val="00F26B35"/>
    <w:rsid w:val="00F66099"/>
    <w:rsid w:val="00FD2C09"/>
    <w:rsid w:val="00FE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AF51"/>
  <w15:chartTrackingRefBased/>
  <w15:docId w15:val="{82AE106E-F1C5-4B30-A2B0-4DEEAEAB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22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2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2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2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2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2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2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2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2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2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2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2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20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208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20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20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20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20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2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2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2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2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2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20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20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20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2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20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208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575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56E"/>
  </w:style>
  <w:style w:type="paragraph" w:styleId="Rodap">
    <w:name w:val="footer"/>
    <w:basedOn w:val="Normal"/>
    <w:link w:val="RodapChar"/>
    <w:uiPriority w:val="99"/>
    <w:unhideWhenUsed/>
    <w:rsid w:val="00D575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858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 Arandu</dc:creator>
  <cp:keywords/>
  <dc:description/>
  <cp:lastModifiedBy>Guilherme Henrique Pereira</cp:lastModifiedBy>
  <cp:revision>5</cp:revision>
  <dcterms:created xsi:type="dcterms:W3CDTF">2026-03-17T13:31:00Z</dcterms:created>
  <dcterms:modified xsi:type="dcterms:W3CDTF">2026-03-17T13:49:00Z</dcterms:modified>
</cp:coreProperties>
</file>